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04915" w14:textId="77777777" w:rsidR="004B0DD5" w:rsidRDefault="00272605">
      <w:pPr>
        <w:rPr>
          <w:rFonts w:ascii="TheSerif Light Plain" w:eastAsia="TheSerif Light Plain" w:hAnsi="TheSerif Light Plain" w:cs="TheSerif Light Plain"/>
          <w:b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AEF78EA" wp14:editId="0FFE6B66">
            <wp:simplePos x="0" y="0"/>
            <wp:positionH relativeFrom="column">
              <wp:posOffset>2038350</wp:posOffset>
            </wp:positionH>
            <wp:positionV relativeFrom="paragraph">
              <wp:posOffset>114300</wp:posOffset>
            </wp:positionV>
            <wp:extent cx="928688" cy="92868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928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E06B37" w14:textId="77777777" w:rsidR="004B0DD5" w:rsidRDefault="004B0DD5">
      <w:pPr>
        <w:rPr>
          <w:rFonts w:ascii="TheSerif Light Plain" w:eastAsia="TheSerif Light Plain" w:hAnsi="TheSerif Light Plain" w:cs="TheSerif Light Plain"/>
          <w:b/>
          <w:sz w:val="20"/>
          <w:szCs w:val="20"/>
        </w:rPr>
      </w:pPr>
    </w:p>
    <w:p w14:paraId="1C7E0CDA" w14:textId="77777777" w:rsidR="004B0DD5" w:rsidRDefault="004B0DD5">
      <w:pPr>
        <w:rPr>
          <w:rFonts w:ascii="TheSerif Light Plain" w:eastAsia="TheSerif Light Plain" w:hAnsi="TheSerif Light Plain" w:cs="TheSerif Light Plain"/>
          <w:b/>
          <w:sz w:val="20"/>
          <w:szCs w:val="20"/>
        </w:rPr>
      </w:pPr>
    </w:p>
    <w:p w14:paraId="2ABFC1F1" w14:textId="77777777" w:rsidR="004B0DD5" w:rsidRDefault="004B0DD5">
      <w:pPr>
        <w:rPr>
          <w:rFonts w:ascii="TheSerif Light Plain" w:eastAsia="TheSerif Light Plain" w:hAnsi="TheSerif Light Plain" w:cs="TheSerif Light Plain"/>
          <w:b/>
          <w:sz w:val="20"/>
          <w:szCs w:val="20"/>
        </w:rPr>
      </w:pPr>
    </w:p>
    <w:p w14:paraId="796883E9" w14:textId="77777777" w:rsidR="004B0DD5" w:rsidRDefault="004B0DD5">
      <w:pPr>
        <w:rPr>
          <w:rFonts w:ascii="TheSerif Light Plain" w:eastAsia="TheSerif Light Plain" w:hAnsi="TheSerif Light Plain" w:cs="TheSerif Light Plain"/>
          <w:b/>
          <w:sz w:val="20"/>
          <w:szCs w:val="20"/>
        </w:rPr>
      </w:pPr>
    </w:p>
    <w:p w14:paraId="4E70D219" w14:textId="77777777" w:rsidR="004B0DD5" w:rsidRDefault="0027260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heSerif Light Plain" w:eastAsia="TheSerif Light Plain" w:hAnsi="TheSerif Light Plain" w:cs="TheSerif Light Plain"/>
          <w:b/>
          <w:color w:val="000000"/>
          <w:sz w:val="20"/>
          <w:szCs w:val="20"/>
        </w:rPr>
        <w:t>What is service learning? </w:t>
      </w:r>
    </w:p>
    <w:p w14:paraId="5938F6ED" w14:textId="77777777" w:rsidR="004B0DD5" w:rsidRDefault="004B0D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65C6DF" w14:textId="77777777" w:rsidR="004B0DD5" w:rsidRDefault="0027260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Service learning is a teaching strategy that integrates service to a community with </w:t>
      </w:r>
    </w:p>
    <w:p w14:paraId="508B64FA" w14:textId="77777777" w:rsidR="004B0DD5" w:rsidRDefault="0027260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academic standards. Students participate in authentic service, their voice is present, they reflect throughout, and they collaborate with stakeholders to complete a meaningful project.   Through these projects and together with partners, students will gain valuable civic leadership skills while performing meaningful work in their community.  These projects:</w:t>
      </w:r>
    </w:p>
    <w:p w14:paraId="0EADB05A" w14:textId="77777777" w:rsidR="004B0DD5" w:rsidRDefault="0027260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•</w:t>
      </w: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 meet authentic community needs</w:t>
      </w:r>
    </w:p>
    <w:p w14:paraId="385324E4" w14:textId="77777777" w:rsidR="004B0DD5" w:rsidRDefault="0027260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•</w:t>
      </w: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 xml:space="preserve"> develop leadership</w:t>
      </w:r>
      <w:r>
        <w:rPr>
          <w:rFonts w:ascii="TheSerif Light Plain" w:eastAsia="TheSerif Light Plain" w:hAnsi="TheSerif Light Plain" w:cs="TheSerif Light Plain"/>
          <w:sz w:val="20"/>
          <w:szCs w:val="20"/>
        </w:rPr>
        <w:t xml:space="preserve"> </w:t>
      </w: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skills </w:t>
      </w:r>
    </w:p>
    <w:p w14:paraId="68BB2182" w14:textId="77777777" w:rsidR="004B0DD5" w:rsidRDefault="0027260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•</w:t>
      </w: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 xml:space="preserve"> address academic standards </w:t>
      </w:r>
    </w:p>
    <w:p w14:paraId="6E015A88" w14:textId="77777777" w:rsidR="004B0DD5" w:rsidRDefault="0027260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•</w:t>
      </w: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 xml:space="preserve"> provide structured time for students to reflect </w:t>
      </w:r>
    </w:p>
    <w:p w14:paraId="44FAF93C" w14:textId="77777777" w:rsidR="004B0DD5" w:rsidRDefault="00272605">
      <w:pP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•</w:t>
      </w: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 xml:space="preserve"> foster a lifelong commitment to service for the community</w:t>
      </w:r>
    </w:p>
    <w:p w14:paraId="6B3846F0" w14:textId="77777777" w:rsidR="004B0DD5" w:rsidRDefault="00272605">
      <w:pP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•</w:t>
      </w: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 xml:space="preserve"> include essential elements of meaningful service learning </w:t>
      </w:r>
    </w:p>
    <w:p w14:paraId="690664B7" w14:textId="77777777" w:rsidR="004B0DD5" w:rsidRDefault="004B0D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52A051" w14:textId="77777777" w:rsidR="004B0DD5" w:rsidRDefault="00272605">
      <w:pPr>
        <w:rPr>
          <w:rFonts w:ascii="TheSerif Light Plain" w:eastAsia="TheSerif Light Plain" w:hAnsi="TheSerif Light Plain" w:cs="TheSerif Light Plain"/>
          <w:b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b/>
          <w:color w:val="000000"/>
          <w:sz w:val="20"/>
          <w:szCs w:val="20"/>
        </w:rPr>
        <w:t xml:space="preserve">The </w:t>
      </w:r>
      <w:r>
        <w:rPr>
          <w:rFonts w:ascii="TheSerif Light Plain" w:eastAsia="TheSerif Light Plain" w:hAnsi="TheSerif Light Plain" w:cs="TheSerif Light Plain"/>
          <w:b/>
          <w:sz w:val="20"/>
          <w:szCs w:val="20"/>
        </w:rPr>
        <w:t>s</w:t>
      </w:r>
      <w:r>
        <w:rPr>
          <w:rFonts w:ascii="TheSerif Light Plain" w:eastAsia="TheSerif Light Plain" w:hAnsi="TheSerif Light Plain" w:cs="TheSerif Light Plain"/>
          <w:b/>
          <w:color w:val="000000"/>
          <w:sz w:val="20"/>
          <w:szCs w:val="20"/>
        </w:rPr>
        <w:t xml:space="preserve">teps and </w:t>
      </w:r>
      <w:r>
        <w:rPr>
          <w:rFonts w:ascii="TheSerif Light Plain" w:eastAsia="TheSerif Light Plain" w:hAnsi="TheSerif Light Plain" w:cs="TheSerif Light Plain"/>
          <w:b/>
          <w:sz w:val="20"/>
          <w:szCs w:val="20"/>
        </w:rPr>
        <w:t>c</w:t>
      </w:r>
      <w:r>
        <w:rPr>
          <w:rFonts w:ascii="TheSerif Light Plain" w:eastAsia="TheSerif Light Plain" w:hAnsi="TheSerif Light Plain" w:cs="TheSerif Light Plain"/>
          <w:b/>
          <w:color w:val="000000"/>
          <w:sz w:val="20"/>
          <w:szCs w:val="20"/>
        </w:rPr>
        <w:t xml:space="preserve">omponents of </w:t>
      </w:r>
      <w:r>
        <w:rPr>
          <w:rFonts w:ascii="TheSerif Light Plain" w:eastAsia="TheSerif Light Plain" w:hAnsi="TheSerif Light Plain" w:cs="TheSerif Light Plain"/>
          <w:b/>
          <w:sz w:val="20"/>
          <w:szCs w:val="20"/>
        </w:rPr>
        <w:t>s</w:t>
      </w:r>
      <w:r>
        <w:rPr>
          <w:rFonts w:ascii="TheSerif Light Plain" w:eastAsia="TheSerif Light Plain" w:hAnsi="TheSerif Light Plain" w:cs="TheSerif Light Plain"/>
          <w:b/>
          <w:color w:val="000000"/>
          <w:sz w:val="20"/>
          <w:szCs w:val="20"/>
        </w:rPr>
        <w:t xml:space="preserve">ervice </w:t>
      </w:r>
      <w:r>
        <w:rPr>
          <w:rFonts w:ascii="TheSerif Light Plain" w:eastAsia="TheSerif Light Plain" w:hAnsi="TheSerif Light Plain" w:cs="TheSerif Light Plain"/>
          <w:b/>
          <w:sz w:val="20"/>
          <w:szCs w:val="20"/>
        </w:rPr>
        <w:t>l</w:t>
      </w:r>
      <w:r>
        <w:rPr>
          <w:rFonts w:ascii="TheSerif Light Plain" w:eastAsia="TheSerif Light Plain" w:hAnsi="TheSerif Light Plain" w:cs="TheSerif Light Plain"/>
          <w:b/>
          <w:color w:val="000000"/>
          <w:sz w:val="20"/>
          <w:szCs w:val="20"/>
        </w:rPr>
        <w:t>earning</w:t>
      </w:r>
    </w:p>
    <w:p w14:paraId="3DDD031E" w14:textId="77777777" w:rsidR="004B0DD5" w:rsidRDefault="004B0DD5">
      <w:pPr>
        <w:rPr>
          <w:rFonts w:ascii="TheSerif Light Plain" w:eastAsia="TheSerif Light Plain" w:hAnsi="TheSerif Light Plain" w:cs="TheSerif Light Plain"/>
          <w:sz w:val="20"/>
          <w:szCs w:val="20"/>
        </w:rPr>
      </w:pPr>
    </w:p>
    <w:p w14:paraId="62CD5882" w14:textId="77777777" w:rsidR="004B0DD5" w:rsidRDefault="00272605">
      <w:pPr>
        <w:numPr>
          <w:ilvl w:val="0"/>
          <w:numId w:val="3"/>
        </w:numP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Students have a voice in determining an authentic project focus</w:t>
      </w:r>
    </w:p>
    <w:p w14:paraId="7AC95F6B" w14:textId="77777777" w:rsidR="004B0DD5" w:rsidRDefault="00272605">
      <w:pPr>
        <w:numPr>
          <w:ilvl w:val="0"/>
          <w:numId w:val="3"/>
        </w:numP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Community partners are located and enlisted</w:t>
      </w:r>
    </w:p>
    <w:p w14:paraId="1A5E972A" w14:textId="77777777" w:rsidR="004B0DD5" w:rsidRDefault="00272605">
      <w:pPr>
        <w:numPr>
          <w:ilvl w:val="0"/>
          <w:numId w:val="3"/>
        </w:numP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Students and partners collaborate to create a plan</w:t>
      </w:r>
    </w:p>
    <w:p w14:paraId="39D9F382" w14:textId="77777777" w:rsidR="004B0DD5" w:rsidRDefault="00272605">
      <w:pPr>
        <w:numPr>
          <w:ilvl w:val="0"/>
          <w:numId w:val="3"/>
        </w:numP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The teacher will find or create links to academic standards</w:t>
      </w:r>
    </w:p>
    <w:p w14:paraId="795FA67A" w14:textId="77777777" w:rsidR="004B0DD5" w:rsidRDefault="00272605">
      <w:pPr>
        <w:numPr>
          <w:ilvl w:val="0"/>
          <w:numId w:val="3"/>
        </w:numP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Students will reflect throughout the project in a variety of ways</w:t>
      </w:r>
    </w:p>
    <w:p w14:paraId="658297DF" w14:textId="77777777" w:rsidR="004B0DD5" w:rsidRDefault="00272605">
      <w:pPr>
        <w:numPr>
          <w:ilvl w:val="0"/>
          <w:numId w:val="3"/>
        </w:numP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The plan is implemented</w:t>
      </w:r>
    </w:p>
    <w:p w14:paraId="5E092219" w14:textId="77777777" w:rsidR="004B0DD5" w:rsidRDefault="00272605">
      <w:pPr>
        <w:numPr>
          <w:ilvl w:val="0"/>
          <w:numId w:val="3"/>
        </w:numP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Results are assessed and celebrated</w:t>
      </w:r>
    </w:p>
    <w:p w14:paraId="1F6DFBFD" w14:textId="77777777" w:rsidR="004B0DD5" w:rsidRDefault="00272605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heSerif Light Plain" w:eastAsia="TheSerif Light Plain" w:hAnsi="TheSerif Light Plain" w:cs="TheSerif Light Plain"/>
          <w:b/>
          <w:color w:val="000000"/>
          <w:sz w:val="20"/>
          <w:szCs w:val="20"/>
        </w:rPr>
        <w:t>What types of outcomes can be expected? </w:t>
      </w:r>
    </w:p>
    <w:p w14:paraId="5968E9C2" w14:textId="77777777" w:rsidR="004B0DD5" w:rsidRDefault="004B0D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DC90F1" w14:textId="77777777" w:rsidR="004B0DD5" w:rsidRDefault="002726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direct service-students interact personally with the people benefitting from the service</w:t>
      </w:r>
    </w:p>
    <w:p w14:paraId="30B142BF" w14:textId="77777777" w:rsidR="004B0DD5" w:rsidRDefault="00272605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(students record the life stories of elderly people and compile a book)</w:t>
      </w:r>
    </w:p>
    <w:p w14:paraId="1B5A6105" w14:textId="77777777" w:rsidR="004B0DD5" w:rsidRDefault="002726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indirect service-students work to support people or an issue that is remote </w:t>
      </w:r>
    </w:p>
    <w:p w14:paraId="7548C92A" w14:textId="77777777" w:rsidR="004B0DD5" w:rsidRDefault="00272605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(students study water</w:t>
      </w:r>
      <w:r>
        <w:rPr>
          <w:rFonts w:ascii="TheSerif Light Plain" w:eastAsia="TheSerif Light Plain" w:hAnsi="TheSerif Light Plain" w:cs="TheSerif Light Plain"/>
          <w:sz w:val="20"/>
          <w:szCs w:val="20"/>
        </w:rPr>
        <w:t xml:space="preserve"> </w:t>
      </w: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in biology, then fundraise to dig a well in Malia)</w:t>
      </w:r>
    </w:p>
    <w:p w14:paraId="045A53FC" w14:textId="77777777" w:rsidR="004B0DD5" w:rsidRDefault="002726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advocacy-students promote action on an issue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854AA9D" w14:textId="77777777" w:rsidR="004B0DD5" w:rsidRDefault="00272605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(students study domestic animals and have a</w:t>
      </w:r>
      <w:r>
        <w:rPr>
          <w:rFonts w:ascii="TheSerif Light Plain" w:eastAsia="TheSerif Light Plain" w:hAnsi="TheSerif Light Plain" w:cs="TheSerif Light Plai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spay your pet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 xml:space="preserve"> drive)</w:t>
      </w: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ab/>
      </w:r>
    </w:p>
    <w:p w14:paraId="03220821" w14:textId="77777777" w:rsidR="004B0DD5" w:rsidRDefault="002726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awareness-students work to raise community awareness of an issue</w:t>
      </w:r>
    </w:p>
    <w:p w14:paraId="4B9E8B37" w14:textId="77777777" w:rsidR="004B0DD5" w:rsidRDefault="00272605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(students test groundwater and have a campaign on the dangers of pesticides)</w:t>
      </w:r>
    </w:p>
    <w:p w14:paraId="1C4FA3C9" w14:textId="77777777" w:rsidR="004B0DD5" w:rsidRDefault="004B0DD5">
      <w:pPr>
        <w:rPr>
          <w:rFonts w:ascii="Times New Roman" w:eastAsia="Times New Roman" w:hAnsi="Times New Roman" w:cs="Times New Roman"/>
        </w:rPr>
      </w:pPr>
    </w:p>
    <w:p w14:paraId="364B2897" w14:textId="77777777" w:rsidR="004B0DD5" w:rsidRDefault="00272605">
      <w:pPr>
        <w:rPr>
          <w:rFonts w:ascii="TheSerif Light Plain" w:eastAsia="TheSerif Light Plain" w:hAnsi="TheSerif Light Plain" w:cs="TheSerif Light Plain"/>
          <w:b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b/>
          <w:color w:val="000000"/>
          <w:sz w:val="20"/>
          <w:szCs w:val="20"/>
        </w:rPr>
        <w:t xml:space="preserve">Service </w:t>
      </w:r>
      <w:r>
        <w:rPr>
          <w:rFonts w:ascii="TheSerif Light Plain" w:eastAsia="TheSerif Light Plain" w:hAnsi="TheSerif Light Plain" w:cs="TheSerif Light Plain"/>
          <w:b/>
          <w:sz w:val="20"/>
          <w:szCs w:val="20"/>
        </w:rPr>
        <w:t>l</w:t>
      </w:r>
      <w:r>
        <w:rPr>
          <w:rFonts w:ascii="TheSerif Light Plain" w:eastAsia="TheSerif Light Plain" w:hAnsi="TheSerif Light Plain" w:cs="TheSerif Light Plain"/>
          <w:b/>
          <w:color w:val="000000"/>
          <w:sz w:val="20"/>
          <w:szCs w:val="20"/>
        </w:rPr>
        <w:t xml:space="preserve">earning </w:t>
      </w:r>
      <w:r>
        <w:rPr>
          <w:rFonts w:ascii="TheSerif Light Plain" w:eastAsia="TheSerif Light Plain" w:hAnsi="TheSerif Light Plain" w:cs="TheSerif Light Plain"/>
          <w:b/>
          <w:sz w:val="20"/>
          <w:szCs w:val="20"/>
        </w:rPr>
        <w:t>e</w:t>
      </w:r>
      <w:r>
        <w:rPr>
          <w:rFonts w:ascii="TheSerif Light Plain" w:eastAsia="TheSerif Light Plain" w:hAnsi="TheSerif Light Plain" w:cs="TheSerif Light Plain"/>
          <w:b/>
          <w:color w:val="000000"/>
          <w:sz w:val="20"/>
          <w:szCs w:val="20"/>
        </w:rPr>
        <w:t>nhances:</w:t>
      </w:r>
    </w:p>
    <w:p w14:paraId="7C610923" w14:textId="77777777" w:rsidR="004B0DD5" w:rsidRDefault="004B0DD5">
      <w:pPr>
        <w:rPr>
          <w:rFonts w:ascii="TheSerif Light Plain" w:eastAsia="TheSerif Light Plain" w:hAnsi="TheSerif Light Plain" w:cs="TheSerif Light Plain"/>
          <w:b/>
          <w:sz w:val="20"/>
          <w:szCs w:val="20"/>
        </w:rPr>
      </w:pPr>
    </w:p>
    <w:p w14:paraId="31A86D37" w14:textId="77777777" w:rsidR="004B0DD5" w:rsidRDefault="00272605">
      <w:pPr>
        <w:numPr>
          <w:ilvl w:val="0"/>
          <w:numId w:val="1"/>
        </w:numP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 xml:space="preserve">Critical thinking skills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 xml:space="preserve"> identifying issues and analyzing them from various perspectives</w:t>
      </w:r>
    </w:p>
    <w:p w14:paraId="2572A73B" w14:textId="77777777" w:rsidR="004B0DD5" w:rsidRDefault="00272605">
      <w:pPr>
        <w:numPr>
          <w:ilvl w:val="0"/>
          <w:numId w:val="1"/>
        </w:numP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Problem solving skills - exploring how problems can be solved in multiple ways</w:t>
      </w:r>
    </w:p>
    <w:p w14:paraId="3A864A84" w14:textId="77777777" w:rsidR="004B0DD5" w:rsidRDefault="00272605">
      <w:pPr>
        <w:numPr>
          <w:ilvl w:val="0"/>
          <w:numId w:val="1"/>
        </w:numP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</w:pPr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Collaboration skills - students will work with a variety of partners on a single issue</w:t>
      </w:r>
    </w:p>
    <w:p w14:paraId="4CE579C0" w14:textId="77777777" w:rsidR="004B0DD5" w:rsidRDefault="00272605">
      <w:pPr>
        <w:numPr>
          <w:ilvl w:val="0"/>
          <w:numId w:val="1"/>
        </w:numP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heSerif Light Plain" w:eastAsia="TheSerif Light Plain" w:hAnsi="TheSerif Light Plain" w:cs="TheSerif Light Plain"/>
          <w:color w:val="000000"/>
          <w:sz w:val="20"/>
          <w:szCs w:val="20"/>
        </w:rPr>
        <w:t>Contextualization skills - students will relate problems and solutions to their community</w:t>
      </w:r>
    </w:p>
    <w:p w14:paraId="1A7CA5C0" w14:textId="77777777" w:rsidR="004B0DD5" w:rsidRDefault="004B0DD5"/>
    <w:sectPr w:rsidR="004B0D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eSerif Light Plain">
    <w:altName w:val="Calibri"/>
    <w:panose1 w:val="02000303000000000000"/>
    <w:charset w:val="00"/>
    <w:family w:val="auto"/>
    <w:notTrueType/>
    <w:pitch w:val="variable"/>
    <w:sig w:usb0="0000000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04894"/>
    <w:multiLevelType w:val="multilevel"/>
    <w:tmpl w:val="45DC5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DA5B5F"/>
    <w:multiLevelType w:val="multilevel"/>
    <w:tmpl w:val="24BA3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7B36BFA"/>
    <w:multiLevelType w:val="multilevel"/>
    <w:tmpl w:val="32960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D5"/>
    <w:rsid w:val="00272605"/>
    <w:rsid w:val="004B0DD5"/>
    <w:rsid w:val="005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30679"/>
  <w15:docId w15:val="{60DA16AE-921D-0546-BEA2-3D0735D0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F73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EF73FB"/>
  </w:style>
  <w:style w:type="paragraph" w:styleId="ListParagraph">
    <w:name w:val="List Paragraph"/>
    <w:basedOn w:val="Normal"/>
    <w:uiPriority w:val="34"/>
    <w:qFormat/>
    <w:rsid w:val="00EF73F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rCNAu8Ua5rAtOgLvCp5n6PJFA==">AMUW2mWroo+ojWR04cvAMwhXO5WpdPvYqr0h0PiwOoVkEu5KlgismEDT0Pk533vnpc3PiZ2D7OGRX6s9zWPrbfHCU6YXf30FXrDXedsyiPqH9mUVI02h5LZiX92YTG80SKgLq2JBoLV5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Day</dc:creator>
  <cp:lastModifiedBy>Steve Smith</cp:lastModifiedBy>
  <cp:revision>3</cp:revision>
  <dcterms:created xsi:type="dcterms:W3CDTF">2020-11-02T15:24:00Z</dcterms:created>
  <dcterms:modified xsi:type="dcterms:W3CDTF">2020-11-02T15:24:00Z</dcterms:modified>
</cp:coreProperties>
</file>